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374D" w14:textId="067D6C61" w:rsidR="009573B3" w:rsidRDefault="001E15C0" w:rsidP="001E15C0">
      <w:pPr>
        <w:pStyle w:val="Heading1"/>
        <w:jc w:val="center"/>
      </w:pPr>
      <w:r>
        <w:t>District Leadership Team</w:t>
      </w:r>
    </w:p>
    <w:p w14:paraId="14B389F3" w14:textId="46BFF868" w:rsidR="001E15C0" w:rsidRDefault="001E15C0" w:rsidP="0022773A">
      <w:pPr>
        <w:rPr>
          <w:sz w:val="24"/>
          <w:szCs w:val="24"/>
        </w:rPr>
      </w:pPr>
    </w:p>
    <w:p w14:paraId="4DA99269" w14:textId="6386CB7D" w:rsidR="001E15C0" w:rsidRDefault="00483475" w:rsidP="001E15C0">
      <w:pPr>
        <w:jc w:val="center"/>
        <w:rPr>
          <w:b/>
          <w:bCs/>
          <w:sz w:val="24"/>
          <w:szCs w:val="24"/>
        </w:rPr>
      </w:pPr>
      <w:r>
        <w:rPr>
          <w:b/>
          <w:bCs/>
          <w:sz w:val="24"/>
          <w:szCs w:val="24"/>
        </w:rPr>
        <w:t>Summary</w:t>
      </w:r>
      <w:r w:rsidR="001E15C0" w:rsidRPr="001E15C0">
        <w:rPr>
          <w:b/>
          <w:bCs/>
          <w:sz w:val="24"/>
          <w:szCs w:val="24"/>
        </w:rPr>
        <w:t xml:space="preserve"> of meeting held on </w:t>
      </w:r>
      <w:r w:rsidR="00243B64">
        <w:rPr>
          <w:b/>
          <w:bCs/>
          <w:sz w:val="24"/>
          <w:szCs w:val="24"/>
        </w:rPr>
        <w:t>13 January 2022</w:t>
      </w:r>
    </w:p>
    <w:p w14:paraId="42DA0CB1" w14:textId="4225C8F4" w:rsidR="001E15C0" w:rsidRDefault="001E15C0" w:rsidP="001E15C0">
      <w:pPr>
        <w:jc w:val="center"/>
        <w:rPr>
          <w:b/>
          <w:bCs/>
          <w:sz w:val="24"/>
          <w:szCs w:val="24"/>
        </w:rPr>
      </w:pPr>
    </w:p>
    <w:p w14:paraId="3E9B0CA3" w14:textId="5EA67F8B" w:rsidR="001E15C0" w:rsidRDefault="001E15C0" w:rsidP="001E15C0">
      <w:pPr>
        <w:rPr>
          <w:b/>
          <w:bCs/>
          <w:sz w:val="24"/>
          <w:szCs w:val="24"/>
        </w:rPr>
      </w:pPr>
      <w:r>
        <w:rPr>
          <w:b/>
          <w:bCs/>
          <w:sz w:val="24"/>
          <w:szCs w:val="24"/>
        </w:rPr>
        <w:t>Present:</w:t>
      </w:r>
    </w:p>
    <w:p w14:paraId="3DB5CB82" w14:textId="77777777" w:rsidR="004F5E81" w:rsidRDefault="004F5E81" w:rsidP="001E15C0">
      <w:pPr>
        <w:rPr>
          <w:sz w:val="24"/>
          <w:szCs w:val="24"/>
        </w:rPr>
      </w:pPr>
      <w:r>
        <w:rPr>
          <w:sz w:val="24"/>
          <w:szCs w:val="24"/>
        </w:rPr>
        <w:t>Leslie Newton, Chair of District</w:t>
      </w:r>
    </w:p>
    <w:p w14:paraId="06542AE1" w14:textId="21AB1250" w:rsidR="001E15C0" w:rsidRDefault="001E15C0" w:rsidP="001E15C0">
      <w:pPr>
        <w:rPr>
          <w:sz w:val="24"/>
          <w:szCs w:val="24"/>
        </w:rPr>
      </w:pPr>
      <w:r>
        <w:rPr>
          <w:sz w:val="24"/>
          <w:szCs w:val="24"/>
        </w:rPr>
        <w:t>Andrew Brown, District Property Secretary</w:t>
      </w:r>
    </w:p>
    <w:p w14:paraId="037F1E4C" w14:textId="4987CD03" w:rsidR="004F5E81" w:rsidRDefault="004F5E81" w:rsidP="004F5E81">
      <w:pPr>
        <w:rPr>
          <w:sz w:val="24"/>
          <w:szCs w:val="24"/>
        </w:rPr>
      </w:pPr>
      <w:r>
        <w:rPr>
          <w:sz w:val="24"/>
          <w:szCs w:val="24"/>
        </w:rPr>
        <w:t>Alister McClure, Methodist Council Representative</w:t>
      </w:r>
      <w:r w:rsidR="00C04827">
        <w:rPr>
          <w:sz w:val="24"/>
          <w:szCs w:val="24"/>
        </w:rPr>
        <w:t xml:space="preserve"> </w:t>
      </w:r>
    </w:p>
    <w:p w14:paraId="465F19DF" w14:textId="5D484091" w:rsidR="001E15C0" w:rsidRDefault="001E15C0" w:rsidP="001E15C0">
      <w:pPr>
        <w:rPr>
          <w:sz w:val="24"/>
          <w:szCs w:val="24"/>
        </w:rPr>
      </w:pPr>
      <w:r>
        <w:rPr>
          <w:sz w:val="24"/>
          <w:szCs w:val="24"/>
        </w:rPr>
        <w:t>Malcolm Lucas, District Treasurer</w:t>
      </w:r>
    </w:p>
    <w:p w14:paraId="37E1E081" w14:textId="47C2FADD" w:rsidR="00C04827" w:rsidRDefault="00C04827" w:rsidP="001E15C0">
      <w:pPr>
        <w:rPr>
          <w:sz w:val="24"/>
          <w:szCs w:val="24"/>
        </w:rPr>
      </w:pPr>
      <w:r>
        <w:rPr>
          <w:sz w:val="24"/>
          <w:szCs w:val="24"/>
        </w:rPr>
        <w:t>Nic Bentley, Grants Officer</w:t>
      </w:r>
    </w:p>
    <w:p w14:paraId="1E1EBC31" w14:textId="6E220B82" w:rsidR="00C04827" w:rsidRDefault="00C04827" w:rsidP="001E15C0">
      <w:pPr>
        <w:rPr>
          <w:sz w:val="24"/>
          <w:szCs w:val="24"/>
        </w:rPr>
      </w:pPr>
      <w:r>
        <w:rPr>
          <w:sz w:val="24"/>
          <w:szCs w:val="24"/>
        </w:rPr>
        <w:t>Emma Crippen, Synod Secretary</w:t>
      </w:r>
    </w:p>
    <w:p w14:paraId="083CA6CB" w14:textId="11105B98" w:rsidR="001E15C0" w:rsidRDefault="001E15C0" w:rsidP="001E15C0">
      <w:pPr>
        <w:rPr>
          <w:sz w:val="24"/>
          <w:szCs w:val="24"/>
        </w:rPr>
      </w:pPr>
      <w:r>
        <w:rPr>
          <w:sz w:val="24"/>
          <w:szCs w:val="24"/>
        </w:rPr>
        <w:t>Siân Henderson, District Administrator</w:t>
      </w:r>
    </w:p>
    <w:p w14:paraId="3B968C18" w14:textId="6EC02B41" w:rsidR="00DE6E5B" w:rsidRDefault="00C04827" w:rsidP="001E15C0">
      <w:pPr>
        <w:rPr>
          <w:sz w:val="24"/>
          <w:szCs w:val="24"/>
        </w:rPr>
      </w:pPr>
      <w:r>
        <w:rPr>
          <w:sz w:val="24"/>
          <w:szCs w:val="24"/>
        </w:rPr>
        <w:t>Naomi Prince</w:t>
      </w:r>
      <w:r w:rsidR="00DE6E5B">
        <w:rPr>
          <w:sz w:val="24"/>
          <w:szCs w:val="24"/>
        </w:rPr>
        <w:t>, Youth Representative</w:t>
      </w:r>
    </w:p>
    <w:p w14:paraId="55D595CA" w14:textId="737EAD14" w:rsidR="002621B5" w:rsidRDefault="002621B5" w:rsidP="002621B5">
      <w:pPr>
        <w:rPr>
          <w:sz w:val="24"/>
          <w:szCs w:val="24"/>
        </w:rPr>
      </w:pPr>
      <w:r>
        <w:rPr>
          <w:sz w:val="24"/>
          <w:szCs w:val="24"/>
        </w:rPr>
        <w:t>Neville Simpson, Deputy Chair</w:t>
      </w:r>
    </w:p>
    <w:p w14:paraId="5DC2DD7D" w14:textId="2428B229" w:rsidR="00243B64" w:rsidRDefault="00243B64" w:rsidP="002621B5">
      <w:pPr>
        <w:rPr>
          <w:sz w:val="24"/>
          <w:szCs w:val="24"/>
        </w:rPr>
      </w:pPr>
      <w:r>
        <w:rPr>
          <w:sz w:val="24"/>
          <w:szCs w:val="24"/>
        </w:rPr>
        <w:t>Bridget Bennett, Hull International House and Safeguarding</w:t>
      </w:r>
    </w:p>
    <w:p w14:paraId="427E2382" w14:textId="77777777" w:rsidR="00243B64" w:rsidRDefault="00243B64" w:rsidP="00243B64">
      <w:pPr>
        <w:rPr>
          <w:sz w:val="24"/>
          <w:szCs w:val="24"/>
        </w:rPr>
      </w:pPr>
    </w:p>
    <w:p w14:paraId="236D6496" w14:textId="14682CBD" w:rsidR="00243B64" w:rsidRDefault="00243B64" w:rsidP="00243B64">
      <w:pPr>
        <w:rPr>
          <w:sz w:val="24"/>
          <w:szCs w:val="24"/>
        </w:rPr>
      </w:pPr>
      <w:r w:rsidRPr="00243B64">
        <w:rPr>
          <w:sz w:val="24"/>
          <w:szCs w:val="24"/>
        </w:rPr>
        <w:t>In attendance (part meeting): Tara Goodall</w:t>
      </w:r>
      <w:r>
        <w:rPr>
          <w:sz w:val="24"/>
          <w:szCs w:val="24"/>
        </w:rPr>
        <w:t>, Wellbeing Officer</w:t>
      </w:r>
    </w:p>
    <w:p w14:paraId="7B890E45" w14:textId="77777777" w:rsidR="00243B64" w:rsidRPr="00243B64" w:rsidRDefault="00243B64" w:rsidP="00243B64">
      <w:pPr>
        <w:rPr>
          <w:sz w:val="24"/>
          <w:szCs w:val="24"/>
        </w:rPr>
      </w:pPr>
    </w:p>
    <w:p w14:paraId="0AA713A5" w14:textId="77777777" w:rsidR="00243B64" w:rsidRDefault="00243B64" w:rsidP="00243B64">
      <w:pPr>
        <w:rPr>
          <w:sz w:val="24"/>
          <w:szCs w:val="24"/>
        </w:rPr>
      </w:pPr>
      <w:r w:rsidRPr="00243B64">
        <w:rPr>
          <w:b/>
          <w:bCs/>
          <w:sz w:val="24"/>
          <w:szCs w:val="24"/>
        </w:rPr>
        <w:t>Apologies:</w:t>
      </w:r>
      <w:r w:rsidRPr="00243B64">
        <w:rPr>
          <w:sz w:val="24"/>
          <w:szCs w:val="24"/>
        </w:rPr>
        <w:t xml:space="preserve"> </w:t>
      </w:r>
    </w:p>
    <w:p w14:paraId="6E08E3B4" w14:textId="53F5756F" w:rsidR="00483475" w:rsidRDefault="00243B64" w:rsidP="00243B64">
      <w:pPr>
        <w:rPr>
          <w:sz w:val="24"/>
          <w:szCs w:val="24"/>
        </w:rPr>
      </w:pPr>
      <w:r w:rsidRPr="00243B64">
        <w:rPr>
          <w:sz w:val="24"/>
          <w:szCs w:val="24"/>
        </w:rPr>
        <w:t>Bev Duffy</w:t>
      </w:r>
    </w:p>
    <w:p w14:paraId="6AB36C0C" w14:textId="77777777" w:rsidR="00243B64" w:rsidRDefault="00243B64" w:rsidP="00C04827">
      <w:pPr>
        <w:rPr>
          <w:b/>
          <w:bCs/>
          <w:sz w:val="24"/>
          <w:szCs w:val="24"/>
        </w:rPr>
      </w:pPr>
    </w:p>
    <w:p w14:paraId="64EEFF98" w14:textId="46A95F22" w:rsidR="00C04827" w:rsidRDefault="00C04827" w:rsidP="00C04827">
      <w:pPr>
        <w:rPr>
          <w:b/>
          <w:bCs/>
          <w:sz w:val="24"/>
          <w:szCs w:val="24"/>
        </w:rPr>
      </w:pPr>
      <w:r>
        <w:rPr>
          <w:b/>
          <w:bCs/>
          <w:sz w:val="24"/>
          <w:szCs w:val="24"/>
        </w:rPr>
        <w:t>Updates from previous meeting</w:t>
      </w:r>
    </w:p>
    <w:p w14:paraId="52758A9D" w14:textId="77777777" w:rsidR="00C04827" w:rsidRDefault="00C04827" w:rsidP="00C04827">
      <w:pPr>
        <w:rPr>
          <w:sz w:val="24"/>
          <w:szCs w:val="24"/>
        </w:rPr>
      </w:pPr>
      <w:r>
        <w:rPr>
          <w:sz w:val="24"/>
          <w:szCs w:val="24"/>
        </w:rPr>
        <w:t xml:space="preserve">Updates were received on </w:t>
      </w:r>
    </w:p>
    <w:p w14:paraId="32857EE5" w14:textId="116935AD" w:rsidR="00C04827" w:rsidRDefault="00C04827" w:rsidP="00C04827">
      <w:pPr>
        <w:pStyle w:val="ListParagraph"/>
        <w:numPr>
          <w:ilvl w:val="0"/>
          <w:numId w:val="15"/>
        </w:numPr>
        <w:rPr>
          <w:sz w:val="24"/>
          <w:szCs w:val="24"/>
        </w:rPr>
      </w:pPr>
      <w:r>
        <w:rPr>
          <w:sz w:val="24"/>
          <w:szCs w:val="24"/>
        </w:rPr>
        <w:t>World Church links with Kenya</w:t>
      </w:r>
    </w:p>
    <w:p w14:paraId="3EFBBBDB" w14:textId="0B8C644A" w:rsidR="002621B5" w:rsidRDefault="002621B5" w:rsidP="00C04827">
      <w:pPr>
        <w:pStyle w:val="ListParagraph"/>
        <w:numPr>
          <w:ilvl w:val="0"/>
          <w:numId w:val="15"/>
        </w:numPr>
        <w:rPr>
          <w:sz w:val="24"/>
          <w:szCs w:val="24"/>
        </w:rPr>
      </w:pPr>
      <w:r>
        <w:rPr>
          <w:sz w:val="24"/>
          <w:szCs w:val="24"/>
        </w:rPr>
        <w:t>Sale of St George’s church, York</w:t>
      </w:r>
      <w:r w:rsidR="00401EF6">
        <w:rPr>
          <w:sz w:val="24"/>
          <w:szCs w:val="24"/>
        </w:rPr>
        <w:t xml:space="preserve"> – agreement has been reached but contracts have not yet been signed</w:t>
      </w:r>
    </w:p>
    <w:p w14:paraId="61F50210" w14:textId="63B1258F" w:rsidR="00401EF6" w:rsidRDefault="00401EF6" w:rsidP="00C04827">
      <w:pPr>
        <w:pStyle w:val="ListParagraph"/>
        <w:numPr>
          <w:ilvl w:val="0"/>
          <w:numId w:val="15"/>
        </w:numPr>
        <w:rPr>
          <w:sz w:val="24"/>
          <w:szCs w:val="24"/>
        </w:rPr>
      </w:pPr>
      <w:r>
        <w:rPr>
          <w:sz w:val="24"/>
          <w:szCs w:val="24"/>
        </w:rPr>
        <w:t>Pension reserves contribution – the agreed district contribution has been paid</w:t>
      </w:r>
    </w:p>
    <w:p w14:paraId="6D4FA397" w14:textId="77777777" w:rsidR="00BB3487" w:rsidRPr="00DE6E5B" w:rsidRDefault="00BB3487" w:rsidP="00DE6E5B">
      <w:pPr>
        <w:rPr>
          <w:sz w:val="24"/>
          <w:szCs w:val="24"/>
        </w:rPr>
      </w:pPr>
    </w:p>
    <w:p w14:paraId="5053E7B1" w14:textId="760BA722" w:rsidR="00C04827" w:rsidRPr="00C04827" w:rsidRDefault="00C04827" w:rsidP="00C04827">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 w:val="24"/>
          <w:szCs w:val="24"/>
        </w:rPr>
      </w:pPr>
      <w:r w:rsidRPr="00C04827">
        <w:rPr>
          <w:b/>
          <w:bCs/>
          <w:sz w:val="24"/>
          <w:szCs w:val="24"/>
        </w:rPr>
        <w:t xml:space="preserve">Stationing </w:t>
      </w:r>
      <w:r>
        <w:rPr>
          <w:b/>
          <w:bCs/>
          <w:sz w:val="24"/>
          <w:szCs w:val="24"/>
        </w:rPr>
        <w:t>2022</w:t>
      </w:r>
    </w:p>
    <w:p w14:paraId="6F580BE4" w14:textId="3F9E729E" w:rsidR="00C04827" w:rsidRPr="003F58C1" w:rsidRDefault="00401EF6" w:rsidP="003F58C1">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The third appointment remains unfilled</w:t>
      </w:r>
    </w:p>
    <w:p w14:paraId="7ECACCB2" w14:textId="77777777" w:rsidR="00C04827" w:rsidRPr="00C04827" w:rsidRDefault="00C04827" w:rsidP="00C04827">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451BB982" w14:textId="3C9FF2F6" w:rsidR="00C04827" w:rsidRDefault="00C61505" w:rsidP="00C04827">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Pr>
          <w:b/>
          <w:bCs/>
          <w:sz w:val="24"/>
          <w:szCs w:val="24"/>
        </w:rPr>
        <w:t xml:space="preserve">Wellbeing </w:t>
      </w:r>
    </w:p>
    <w:p w14:paraId="06B08D8C" w14:textId="3AB0E640" w:rsidR="00C04827" w:rsidRPr="003F58C1" w:rsidRDefault="00401EF6" w:rsidP="003F58C1">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Tara Goodall took up her post as Wellbeing Officer in January</w:t>
      </w:r>
      <w:r w:rsidR="00CF0743">
        <w:rPr>
          <w:sz w:val="24"/>
          <w:szCs w:val="24"/>
        </w:rPr>
        <w:t xml:space="preserve"> and was introduced to the meeting</w:t>
      </w:r>
      <w:r>
        <w:rPr>
          <w:sz w:val="24"/>
          <w:szCs w:val="24"/>
        </w:rPr>
        <w:t>. Several expressions of interest in forming a wellbeing support group have been received.</w:t>
      </w:r>
    </w:p>
    <w:p w14:paraId="14103227" w14:textId="77777777" w:rsidR="00C04827" w:rsidRPr="00C04827" w:rsidRDefault="00C04827" w:rsidP="00C04827">
      <w:p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rPr>
          <w:sz w:val="24"/>
          <w:szCs w:val="24"/>
        </w:rPr>
      </w:pPr>
    </w:p>
    <w:p w14:paraId="5396902E" w14:textId="52262733" w:rsidR="00C61505" w:rsidRDefault="00C61505" w:rsidP="00AC349F">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 w:val="24"/>
          <w:szCs w:val="24"/>
        </w:rPr>
      </w:pPr>
      <w:r>
        <w:rPr>
          <w:b/>
          <w:bCs/>
          <w:sz w:val="24"/>
          <w:szCs w:val="24"/>
        </w:rPr>
        <w:t>Circuit 17</w:t>
      </w:r>
    </w:p>
    <w:p w14:paraId="5CF8C9EE" w14:textId="4D493451" w:rsidR="00C61505" w:rsidRPr="00401EF6"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401EF6">
        <w:rPr>
          <w:sz w:val="24"/>
          <w:szCs w:val="24"/>
        </w:rPr>
        <w:t>Andy Haynes has begun his work</w:t>
      </w:r>
      <w:r>
        <w:rPr>
          <w:sz w:val="24"/>
          <w:szCs w:val="24"/>
        </w:rPr>
        <w:t xml:space="preserve"> as Circuit 17 consultant. </w:t>
      </w:r>
      <w:r w:rsidRPr="00401EF6">
        <w:rPr>
          <w:sz w:val="24"/>
          <w:szCs w:val="24"/>
        </w:rPr>
        <w:t xml:space="preserve">The ‘Circuit 17 Development Team’ has now been formed, comprising Andy Haynes, Derek Barnes (Circuit Steward in Pateley Bridge), Suzanne Patrick (Circuit Steward in Pocklington &amp; Market Weighton), Lesley Taylor (Presbyter in Nidd Valley), Simon Pringle and the Chair.  </w:t>
      </w:r>
    </w:p>
    <w:p w14:paraId="34351DD4" w14:textId="77777777" w:rsidR="00401EF6" w:rsidRPr="00401EF6"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p w14:paraId="5929E6DE" w14:textId="77777777" w:rsidR="00401EF6" w:rsidRPr="00401EF6"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 w:val="24"/>
          <w:szCs w:val="24"/>
        </w:rPr>
      </w:pPr>
      <w:r w:rsidRPr="00401EF6">
        <w:rPr>
          <w:b/>
          <w:bCs/>
          <w:sz w:val="24"/>
          <w:szCs w:val="24"/>
        </w:rPr>
        <w:t>Rural work</w:t>
      </w:r>
    </w:p>
    <w:p w14:paraId="37DA18F3" w14:textId="616F01E5" w:rsidR="00C04827"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sidRPr="00401EF6">
        <w:rPr>
          <w:sz w:val="24"/>
          <w:szCs w:val="24"/>
        </w:rPr>
        <w:t xml:space="preserve">The district has been invited to be a partner in rural development work being coordinated by Ripon Cathedral in conjunction with North Yorkshire County Council.  </w:t>
      </w:r>
    </w:p>
    <w:p w14:paraId="0F0A1ED8" w14:textId="7C438E19" w:rsidR="00C04827" w:rsidRDefault="00C04827"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p>
    <w:p w14:paraId="2219B0E2" w14:textId="77777777" w:rsidR="00401EF6" w:rsidRPr="00401EF6"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 w:val="24"/>
          <w:szCs w:val="24"/>
        </w:rPr>
      </w:pPr>
      <w:r w:rsidRPr="00401EF6">
        <w:rPr>
          <w:b/>
          <w:bCs/>
          <w:sz w:val="24"/>
          <w:szCs w:val="24"/>
        </w:rPr>
        <w:t>Vision</w:t>
      </w:r>
    </w:p>
    <w:p w14:paraId="4EA39356" w14:textId="182C55FF" w:rsidR="00401EF6" w:rsidRPr="00401EF6"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sidRPr="00401EF6">
        <w:rPr>
          <w:sz w:val="24"/>
          <w:szCs w:val="24"/>
        </w:rPr>
        <w:t xml:space="preserve">A team has now been established, comprised of Lindy Edwards (Circuit Steward/Administrator in Pateley Bridge), Tom Clayton (Community Outreach Worker in North Yorkshire Coast), Liane Kensett </w:t>
      </w:r>
      <w:r w:rsidRPr="00401EF6">
        <w:rPr>
          <w:sz w:val="24"/>
          <w:szCs w:val="24"/>
        </w:rPr>
        <w:lastRenderedPageBreak/>
        <w:t>(Leader within Kairos), Arthur Harbottle (Superintendent of Thirsk and Northallerton), Naomi Prince (Member of DLT, district youth team.)  The group will acknowledge the need to hear a broad range of views and diverse voices.</w:t>
      </w:r>
    </w:p>
    <w:p w14:paraId="1C60C6CC" w14:textId="77777777" w:rsidR="00401EF6" w:rsidRPr="00401EF6"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p>
    <w:p w14:paraId="47B73F80" w14:textId="77777777" w:rsidR="00401EF6" w:rsidRPr="002B5D39"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 w:val="24"/>
          <w:szCs w:val="24"/>
        </w:rPr>
      </w:pPr>
      <w:r w:rsidRPr="002B5D39">
        <w:rPr>
          <w:b/>
          <w:bCs/>
          <w:sz w:val="24"/>
          <w:szCs w:val="24"/>
        </w:rPr>
        <w:t>Prayer gathering</w:t>
      </w:r>
    </w:p>
    <w:p w14:paraId="5C0BDE9A" w14:textId="77777777" w:rsidR="00401EF6" w:rsidRPr="00401EF6"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sidRPr="00401EF6">
        <w:rPr>
          <w:sz w:val="24"/>
          <w:szCs w:val="24"/>
        </w:rPr>
        <w:t xml:space="preserve">A weekly district online prayer gathering has been established with the first meeting held on 6 January attracting over thirty attenders. </w:t>
      </w:r>
    </w:p>
    <w:p w14:paraId="4E679043" w14:textId="77777777" w:rsidR="00401EF6" w:rsidRPr="00401EF6"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p>
    <w:p w14:paraId="76163DC4" w14:textId="77777777" w:rsidR="00401EF6" w:rsidRPr="002B5D39" w:rsidRDefault="00401EF6"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 w:val="24"/>
          <w:szCs w:val="24"/>
        </w:rPr>
      </w:pPr>
      <w:r w:rsidRPr="002B5D39">
        <w:rPr>
          <w:b/>
          <w:bCs/>
          <w:sz w:val="24"/>
          <w:szCs w:val="24"/>
        </w:rPr>
        <w:t xml:space="preserve">Queen’s Jubilee </w:t>
      </w:r>
    </w:p>
    <w:p w14:paraId="46AF4F24" w14:textId="1BB625A1" w:rsidR="00401EF6" w:rsidRPr="00C04827" w:rsidRDefault="002B5D39" w:rsidP="00401EF6">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Pr>
          <w:sz w:val="24"/>
          <w:szCs w:val="24"/>
        </w:rPr>
        <w:t>A discussion on how churches might be encouraged to participate in this event took place.</w:t>
      </w:r>
    </w:p>
    <w:p w14:paraId="56CB9274" w14:textId="77777777" w:rsidR="00C04827" w:rsidRPr="00C04827" w:rsidRDefault="00C04827" w:rsidP="00C61505">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p>
    <w:p w14:paraId="3B8202CE" w14:textId="1D49B27E" w:rsidR="00222C1F" w:rsidRDefault="002B5D39"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Pr>
          <w:b/>
          <w:bCs/>
          <w:sz w:val="24"/>
          <w:szCs w:val="24"/>
        </w:rPr>
        <w:t>Delegation of authority</w:t>
      </w:r>
    </w:p>
    <w:p w14:paraId="2F515129" w14:textId="0FED734C" w:rsidR="002B5D39" w:rsidRPr="002B5D39" w:rsidRDefault="002B5D39"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2B5D39">
        <w:rPr>
          <w:sz w:val="24"/>
          <w:szCs w:val="24"/>
        </w:rPr>
        <w:t xml:space="preserve">It was </w:t>
      </w:r>
      <w:r w:rsidR="00CF0743">
        <w:rPr>
          <w:sz w:val="24"/>
          <w:szCs w:val="24"/>
        </w:rPr>
        <w:t xml:space="preserve">formally resolved </w:t>
      </w:r>
      <w:r w:rsidRPr="002B5D39">
        <w:rPr>
          <w:sz w:val="24"/>
          <w:szCs w:val="24"/>
        </w:rPr>
        <w:t>that Leslie Newton and Andrew Brown be delegated the authority to sign contracts on behalf of the Trustees.</w:t>
      </w:r>
    </w:p>
    <w:p w14:paraId="5BBC9A5E" w14:textId="77777777" w:rsidR="002B5D39" w:rsidRDefault="002B5D39"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6154FED7" w14:textId="614431AE" w:rsidR="00222C1F" w:rsidRPr="00222C1F" w:rsidRDefault="00222C1F" w:rsidP="00222C1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Pr>
          <w:b/>
          <w:bCs/>
          <w:sz w:val="24"/>
          <w:szCs w:val="24"/>
        </w:rPr>
        <w:t xml:space="preserve">Permission to </w:t>
      </w:r>
      <w:r w:rsidRPr="00222C1F">
        <w:rPr>
          <w:b/>
          <w:bCs/>
          <w:sz w:val="24"/>
          <w:szCs w:val="24"/>
        </w:rPr>
        <w:t>Cease Worship</w:t>
      </w:r>
      <w:r w:rsidRPr="00222C1F">
        <w:rPr>
          <w:b/>
          <w:bCs/>
          <w:sz w:val="24"/>
          <w:szCs w:val="24"/>
        </w:rPr>
        <w:tab/>
      </w:r>
      <w:r w:rsidRPr="00222C1F">
        <w:rPr>
          <w:b/>
          <w:bCs/>
          <w:sz w:val="24"/>
          <w:szCs w:val="24"/>
        </w:rPr>
        <w:tab/>
      </w:r>
    </w:p>
    <w:p w14:paraId="14C159AC" w14:textId="6E931EDE" w:rsidR="00222C1F" w:rsidRDefault="00222C1F" w:rsidP="00222C1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Pr>
          <w:sz w:val="24"/>
          <w:szCs w:val="24"/>
        </w:rPr>
        <w:t xml:space="preserve">It was agreed to recommend to synod that permission be granted to </w:t>
      </w:r>
      <w:r w:rsidR="002B5D39">
        <w:rPr>
          <w:sz w:val="24"/>
          <w:szCs w:val="24"/>
        </w:rPr>
        <w:t>Dunnington Methodist Church in the York Circuit to cease worship.</w:t>
      </w:r>
      <w:r>
        <w:rPr>
          <w:sz w:val="24"/>
          <w:szCs w:val="24"/>
        </w:rPr>
        <w:t xml:space="preserve"> </w:t>
      </w:r>
      <w:r w:rsidRPr="00222C1F">
        <w:rPr>
          <w:sz w:val="24"/>
          <w:szCs w:val="24"/>
        </w:rPr>
        <w:t xml:space="preserve"> </w:t>
      </w:r>
    </w:p>
    <w:p w14:paraId="1D141FC4" w14:textId="28135216" w:rsidR="002B5D39" w:rsidRDefault="002B5D39" w:rsidP="00222C1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p>
    <w:p w14:paraId="010FEF56" w14:textId="77777777" w:rsidR="002B5D39" w:rsidRPr="002B5D39" w:rsidRDefault="002B5D39" w:rsidP="002B5D3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2B5D39">
        <w:rPr>
          <w:b/>
          <w:bCs/>
          <w:sz w:val="24"/>
          <w:szCs w:val="24"/>
        </w:rPr>
        <w:t xml:space="preserve">Connexional </w:t>
      </w:r>
      <w:r w:rsidRPr="002B5D39">
        <w:rPr>
          <w:b/>
          <w:bCs/>
          <w:i/>
          <w:iCs/>
          <w:sz w:val="24"/>
          <w:szCs w:val="24"/>
        </w:rPr>
        <w:t>Justice, Dignity &amp; Solidarity</w:t>
      </w:r>
      <w:r w:rsidRPr="002B5D39">
        <w:rPr>
          <w:b/>
          <w:bCs/>
          <w:sz w:val="24"/>
          <w:szCs w:val="24"/>
        </w:rPr>
        <w:t xml:space="preserve"> strategy</w:t>
      </w:r>
    </w:p>
    <w:p w14:paraId="0840CC18" w14:textId="26D36A5E" w:rsidR="002B5D39" w:rsidRPr="00222C1F" w:rsidRDefault="002B5D39" w:rsidP="002B5D3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2B5D39">
        <w:rPr>
          <w:sz w:val="24"/>
          <w:szCs w:val="24"/>
        </w:rPr>
        <w:t>Alister McClure and Leslie Newton have begun conversations about how the strategy can be realised in the district, particularly around practice in churches. An implementation group will be formed to look at pilot schemes.</w:t>
      </w:r>
    </w:p>
    <w:p w14:paraId="319CA439" w14:textId="74A03F76" w:rsidR="00222C1F" w:rsidRDefault="00222C1F"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4880D877" w14:textId="6154B442" w:rsidR="002B5D39" w:rsidRPr="002B5D39" w:rsidRDefault="002B5D39" w:rsidP="002B5D3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2B5D39">
        <w:rPr>
          <w:b/>
          <w:bCs/>
          <w:sz w:val="24"/>
          <w:szCs w:val="24"/>
        </w:rPr>
        <w:t>Hull International House</w:t>
      </w:r>
    </w:p>
    <w:p w14:paraId="42AF8123" w14:textId="236CE07C" w:rsidR="002B5D39" w:rsidRPr="002B5D39" w:rsidRDefault="002B5D39" w:rsidP="002B5D3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2B5D39">
        <w:rPr>
          <w:sz w:val="24"/>
          <w:szCs w:val="24"/>
        </w:rPr>
        <w:t xml:space="preserve">Mark Griffin has been appointed as a consultant to oversee change at HIH, focusing initially on the mitigation of risk before moving on to considering options for a longer term strategy. </w:t>
      </w:r>
    </w:p>
    <w:p w14:paraId="4BCCEB96" w14:textId="0F76C205" w:rsidR="002B5D39" w:rsidRDefault="002B5D39"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33E26576" w14:textId="0ECCBE39" w:rsidR="002B5D39" w:rsidRPr="002B5D39" w:rsidRDefault="002B5D39" w:rsidP="002B5D3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2B5D39">
        <w:rPr>
          <w:b/>
          <w:bCs/>
          <w:sz w:val="24"/>
          <w:szCs w:val="24"/>
        </w:rPr>
        <w:t>New Places for New People</w:t>
      </w:r>
    </w:p>
    <w:p w14:paraId="0F5B1C43" w14:textId="236B00B6" w:rsidR="002B5D39" w:rsidRPr="002B5D39" w:rsidRDefault="002B5D39" w:rsidP="002B5D3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2B5D39">
        <w:rPr>
          <w:sz w:val="24"/>
          <w:szCs w:val="24"/>
        </w:rPr>
        <w:t xml:space="preserve">David Perry will lead the district team that will review local projects and liaise with the Connexional team. </w:t>
      </w:r>
    </w:p>
    <w:p w14:paraId="3557F940" w14:textId="77777777" w:rsidR="002B5D39" w:rsidRPr="002B5D39" w:rsidRDefault="002B5D39" w:rsidP="002B5D3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0B01EDF6" w14:textId="770D33D2" w:rsidR="002B5D39" w:rsidRPr="002B5D39" w:rsidRDefault="002B5D39" w:rsidP="002B5D3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2B5D39">
        <w:rPr>
          <w:b/>
          <w:bCs/>
          <w:sz w:val="24"/>
          <w:szCs w:val="24"/>
        </w:rPr>
        <w:t>Children and Youth</w:t>
      </w:r>
    </w:p>
    <w:p w14:paraId="59FDFC34" w14:textId="45C8EC01" w:rsidR="002B5D39" w:rsidRPr="002B5D39" w:rsidRDefault="002B5D39" w:rsidP="002B5D3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Pr>
          <w:sz w:val="24"/>
          <w:szCs w:val="24"/>
        </w:rPr>
        <w:t>Conversations around the establishment of a regional One Opportunity programme are continuing.</w:t>
      </w:r>
    </w:p>
    <w:p w14:paraId="31158C01" w14:textId="73F71ACD" w:rsidR="002B5D39" w:rsidRDefault="002B5D39"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3B35F086" w14:textId="004B223B" w:rsidR="006D3A69" w:rsidRP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6D3A69">
        <w:rPr>
          <w:b/>
          <w:bCs/>
          <w:sz w:val="24"/>
          <w:szCs w:val="24"/>
        </w:rPr>
        <w:t>Communication</w:t>
      </w:r>
    </w:p>
    <w:p w14:paraId="69CC2AE6" w14:textId="36E12172" w:rsid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6D3A69">
        <w:rPr>
          <w:sz w:val="24"/>
          <w:szCs w:val="24"/>
        </w:rPr>
        <w:t>The possibility of preparing a briefing sheet for circuit ministers and stewards was discussed. Elliot Crippen continues to consider how social media communications can be improved.</w:t>
      </w:r>
    </w:p>
    <w:p w14:paraId="75CCECA0" w14:textId="519EAAA3" w:rsid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p>
    <w:p w14:paraId="4F051A70" w14:textId="47860060" w:rsidR="006D3A69" w:rsidRP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6D3A69">
        <w:rPr>
          <w:b/>
          <w:bCs/>
          <w:sz w:val="24"/>
          <w:szCs w:val="24"/>
        </w:rPr>
        <w:t>Grant funding</w:t>
      </w:r>
    </w:p>
    <w:p w14:paraId="7AC948C6" w14:textId="3C1C4EA5" w:rsid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Pr>
          <w:sz w:val="24"/>
          <w:szCs w:val="24"/>
        </w:rPr>
        <w:t>A report was received from Adele Borrowman</w:t>
      </w:r>
    </w:p>
    <w:p w14:paraId="2501DBB2" w14:textId="535607A4" w:rsid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p>
    <w:p w14:paraId="38F53264" w14:textId="27700FC4" w:rsidR="006D3A69" w:rsidRP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6D3A69">
        <w:rPr>
          <w:b/>
          <w:bCs/>
          <w:sz w:val="24"/>
          <w:szCs w:val="24"/>
        </w:rPr>
        <w:t>Personnel</w:t>
      </w:r>
      <w:r w:rsidRPr="006D3A69">
        <w:rPr>
          <w:b/>
          <w:bCs/>
          <w:sz w:val="24"/>
          <w:szCs w:val="24"/>
        </w:rPr>
        <w:tab/>
      </w:r>
    </w:p>
    <w:p w14:paraId="319AFD2C" w14:textId="77777777" w:rsidR="006D3A69" w:rsidRP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6D3A69">
        <w:rPr>
          <w:sz w:val="24"/>
          <w:szCs w:val="24"/>
        </w:rPr>
        <w:tab/>
      </w:r>
    </w:p>
    <w:p w14:paraId="21EF4878" w14:textId="6DBA8073" w:rsidR="006D3A69" w:rsidRP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ind w:left="567" w:hanging="567"/>
        <w:contextualSpacing/>
        <w:rPr>
          <w:sz w:val="24"/>
          <w:szCs w:val="24"/>
        </w:rPr>
      </w:pPr>
      <w:r w:rsidRPr="006D3A69">
        <w:rPr>
          <w:sz w:val="24"/>
          <w:szCs w:val="24"/>
        </w:rPr>
        <w:t>•</w:t>
      </w:r>
      <w:r w:rsidRPr="006D3A69">
        <w:rPr>
          <w:sz w:val="24"/>
          <w:szCs w:val="24"/>
        </w:rPr>
        <w:tab/>
        <w:t xml:space="preserve">Grant Funding Worker – </w:t>
      </w:r>
      <w:r>
        <w:rPr>
          <w:sz w:val="24"/>
          <w:szCs w:val="24"/>
        </w:rPr>
        <w:t xml:space="preserve">it was agreed to increase hours from 9 to 18 per week from April. </w:t>
      </w:r>
    </w:p>
    <w:p w14:paraId="73BBE202" w14:textId="77777777" w:rsidR="006D3A69" w:rsidRP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ind w:left="567" w:hanging="567"/>
        <w:contextualSpacing/>
        <w:rPr>
          <w:sz w:val="24"/>
          <w:szCs w:val="24"/>
        </w:rPr>
      </w:pPr>
    </w:p>
    <w:p w14:paraId="09DA4C55" w14:textId="0C74DB1D" w:rsidR="006D3A69" w:rsidRP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ind w:left="567" w:hanging="567"/>
        <w:contextualSpacing/>
        <w:rPr>
          <w:sz w:val="24"/>
          <w:szCs w:val="24"/>
        </w:rPr>
      </w:pPr>
      <w:r w:rsidRPr="006D3A69">
        <w:rPr>
          <w:sz w:val="24"/>
          <w:szCs w:val="24"/>
        </w:rPr>
        <w:t>•</w:t>
      </w:r>
      <w:r w:rsidRPr="006D3A69">
        <w:rPr>
          <w:sz w:val="24"/>
          <w:szCs w:val="24"/>
        </w:rPr>
        <w:tab/>
        <w:t xml:space="preserve">Net Zero Officer – </w:t>
      </w:r>
      <w:r>
        <w:rPr>
          <w:sz w:val="24"/>
          <w:szCs w:val="24"/>
        </w:rPr>
        <w:t xml:space="preserve">funding options for a longer term role, to replace the current Kickstart worker at the end of that appointment, will be investigated. </w:t>
      </w:r>
      <w:r w:rsidRPr="006D3A69">
        <w:rPr>
          <w:sz w:val="24"/>
          <w:szCs w:val="24"/>
        </w:rPr>
        <w:t xml:space="preserve"> </w:t>
      </w:r>
    </w:p>
    <w:p w14:paraId="16AF180C" w14:textId="77777777" w:rsidR="006D3A69" w:rsidRP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p>
    <w:p w14:paraId="0AC65EF5" w14:textId="77777777" w:rsid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ind w:left="567" w:hanging="567"/>
        <w:contextualSpacing/>
        <w:rPr>
          <w:sz w:val="24"/>
          <w:szCs w:val="24"/>
        </w:rPr>
      </w:pPr>
      <w:r w:rsidRPr="006D3A69">
        <w:rPr>
          <w:sz w:val="24"/>
          <w:szCs w:val="24"/>
        </w:rPr>
        <w:lastRenderedPageBreak/>
        <w:t>•</w:t>
      </w:r>
      <w:r w:rsidRPr="006D3A69">
        <w:rPr>
          <w:sz w:val="24"/>
          <w:szCs w:val="24"/>
        </w:rPr>
        <w:tab/>
        <w:t>District Administrator/PA to the Chair – this position will become vacant at the end of the Connexional year. A group to take forward the appointment will be set up</w:t>
      </w:r>
      <w:r>
        <w:rPr>
          <w:sz w:val="24"/>
          <w:szCs w:val="24"/>
        </w:rPr>
        <w:t>.</w:t>
      </w:r>
    </w:p>
    <w:p w14:paraId="5F8C927B" w14:textId="77777777" w:rsidR="006D3A69" w:rsidRDefault="006D3A69" w:rsidP="006D3A69">
      <w:pPr>
        <w:pBdr>
          <w:top w:val="none" w:sz="0" w:space="0" w:color="auto"/>
          <w:left w:val="none" w:sz="0" w:space="0" w:color="auto"/>
          <w:bottom w:val="none" w:sz="0" w:space="0" w:color="auto"/>
          <w:right w:val="none" w:sz="0" w:space="0" w:color="auto"/>
          <w:between w:val="none" w:sz="0" w:space="0" w:color="auto"/>
          <w:bar w:val="none" w:sz="0" w:color="auto"/>
        </w:pBdr>
        <w:snapToGrid w:val="0"/>
        <w:ind w:left="567" w:hanging="567"/>
        <w:contextualSpacing/>
        <w:rPr>
          <w:sz w:val="24"/>
          <w:szCs w:val="24"/>
        </w:rPr>
      </w:pPr>
    </w:p>
    <w:p w14:paraId="266FFF76" w14:textId="3534F220" w:rsidR="006D3A69" w:rsidRPr="006D3A69" w:rsidRDefault="006D3A69" w:rsidP="006D3A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napToGrid w:val="0"/>
        <w:ind w:left="567" w:hanging="567"/>
        <w:rPr>
          <w:sz w:val="24"/>
          <w:szCs w:val="24"/>
        </w:rPr>
      </w:pPr>
      <w:r w:rsidRPr="006D3A69">
        <w:rPr>
          <w:sz w:val="24"/>
          <w:szCs w:val="24"/>
        </w:rPr>
        <w:t xml:space="preserve">CST Leader – </w:t>
      </w:r>
      <w:r>
        <w:rPr>
          <w:sz w:val="24"/>
          <w:szCs w:val="24"/>
        </w:rPr>
        <w:t>it is hoped that an appointment can be made in conjunction with a part-time appointment in the Ryedale Circuit.</w:t>
      </w:r>
    </w:p>
    <w:sectPr w:rsidR="006D3A69" w:rsidRPr="006D3A69" w:rsidSect="006D3A69">
      <w:type w:val="continuous"/>
      <w:pgSz w:w="11907" w:h="16840" w:code="9"/>
      <w:pgMar w:top="851"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C7E"/>
    <w:multiLevelType w:val="hybridMultilevel"/>
    <w:tmpl w:val="40BA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1B36"/>
    <w:multiLevelType w:val="hybridMultilevel"/>
    <w:tmpl w:val="47B0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0878"/>
    <w:multiLevelType w:val="hybridMultilevel"/>
    <w:tmpl w:val="53C40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51031"/>
    <w:multiLevelType w:val="hybridMultilevel"/>
    <w:tmpl w:val="AE3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1119B"/>
    <w:multiLevelType w:val="hybridMultilevel"/>
    <w:tmpl w:val="2410B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2428A"/>
    <w:multiLevelType w:val="hybridMultilevel"/>
    <w:tmpl w:val="D4F6A4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666FC2"/>
    <w:multiLevelType w:val="hybridMultilevel"/>
    <w:tmpl w:val="E2B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E2577"/>
    <w:multiLevelType w:val="hybridMultilevel"/>
    <w:tmpl w:val="86480726"/>
    <w:lvl w:ilvl="0" w:tplc="08090001">
      <w:start w:val="1"/>
      <w:numFmt w:val="bullet"/>
      <w:lvlText w:val=""/>
      <w:lvlJc w:val="left"/>
      <w:pPr>
        <w:ind w:left="720" w:hanging="360"/>
      </w:pPr>
      <w:rPr>
        <w:rFonts w:ascii="Symbol" w:hAnsi="Symbol" w:hint="default"/>
      </w:rPr>
    </w:lvl>
    <w:lvl w:ilvl="1" w:tplc="522818B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2ED"/>
    <w:multiLevelType w:val="hybridMultilevel"/>
    <w:tmpl w:val="E5D23A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B261DB"/>
    <w:multiLevelType w:val="hybridMultilevel"/>
    <w:tmpl w:val="8E76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B5658"/>
    <w:multiLevelType w:val="hybridMultilevel"/>
    <w:tmpl w:val="7CF2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D0791"/>
    <w:multiLevelType w:val="hybridMultilevel"/>
    <w:tmpl w:val="F704E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E42C2"/>
    <w:multiLevelType w:val="hybridMultilevel"/>
    <w:tmpl w:val="79DA02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B0125A"/>
    <w:multiLevelType w:val="hybridMultilevel"/>
    <w:tmpl w:val="661469BC"/>
    <w:lvl w:ilvl="0" w:tplc="08090001">
      <w:start w:val="1"/>
      <w:numFmt w:val="bullet"/>
      <w:lvlText w:val=""/>
      <w:lvlJc w:val="left"/>
      <w:pPr>
        <w:ind w:left="9225" w:hanging="360"/>
      </w:pPr>
      <w:rPr>
        <w:rFonts w:ascii="Symbol" w:hAnsi="Symbol" w:hint="default"/>
      </w:rPr>
    </w:lvl>
    <w:lvl w:ilvl="1" w:tplc="08090003" w:tentative="1">
      <w:start w:val="1"/>
      <w:numFmt w:val="bullet"/>
      <w:lvlText w:val="o"/>
      <w:lvlJc w:val="left"/>
      <w:pPr>
        <w:ind w:left="9945" w:hanging="360"/>
      </w:pPr>
      <w:rPr>
        <w:rFonts w:ascii="Courier New" w:hAnsi="Courier New" w:cs="Courier New" w:hint="default"/>
      </w:rPr>
    </w:lvl>
    <w:lvl w:ilvl="2" w:tplc="08090005" w:tentative="1">
      <w:start w:val="1"/>
      <w:numFmt w:val="bullet"/>
      <w:lvlText w:val=""/>
      <w:lvlJc w:val="left"/>
      <w:pPr>
        <w:ind w:left="10665" w:hanging="360"/>
      </w:pPr>
      <w:rPr>
        <w:rFonts w:ascii="Wingdings" w:hAnsi="Wingdings" w:hint="default"/>
      </w:rPr>
    </w:lvl>
    <w:lvl w:ilvl="3" w:tplc="08090001" w:tentative="1">
      <w:start w:val="1"/>
      <w:numFmt w:val="bullet"/>
      <w:lvlText w:val=""/>
      <w:lvlJc w:val="left"/>
      <w:pPr>
        <w:ind w:left="11385" w:hanging="360"/>
      </w:pPr>
      <w:rPr>
        <w:rFonts w:ascii="Symbol" w:hAnsi="Symbol" w:hint="default"/>
      </w:rPr>
    </w:lvl>
    <w:lvl w:ilvl="4" w:tplc="08090003" w:tentative="1">
      <w:start w:val="1"/>
      <w:numFmt w:val="bullet"/>
      <w:lvlText w:val="o"/>
      <w:lvlJc w:val="left"/>
      <w:pPr>
        <w:ind w:left="12105" w:hanging="360"/>
      </w:pPr>
      <w:rPr>
        <w:rFonts w:ascii="Courier New" w:hAnsi="Courier New" w:cs="Courier New" w:hint="default"/>
      </w:rPr>
    </w:lvl>
    <w:lvl w:ilvl="5" w:tplc="08090005" w:tentative="1">
      <w:start w:val="1"/>
      <w:numFmt w:val="bullet"/>
      <w:lvlText w:val=""/>
      <w:lvlJc w:val="left"/>
      <w:pPr>
        <w:ind w:left="12825" w:hanging="360"/>
      </w:pPr>
      <w:rPr>
        <w:rFonts w:ascii="Wingdings" w:hAnsi="Wingdings" w:hint="default"/>
      </w:rPr>
    </w:lvl>
    <w:lvl w:ilvl="6" w:tplc="08090001" w:tentative="1">
      <w:start w:val="1"/>
      <w:numFmt w:val="bullet"/>
      <w:lvlText w:val=""/>
      <w:lvlJc w:val="left"/>
      <w:pPr>
        <w:ind w:left="13545" w:hanging="360"/>
      </w:pPr>
      <w:rPr>
        <w:rFonts w:ascii="Symbol" w:hAnsi="Symbol" w:hint="default"/>
      </w:rPr>
    </w:lvl>
    <w:lvl w:ilvl="7" w:tplc="08090003" w:tentative="1">
      <w:start w:val="1"/>
      <w:numFmt w:val="bullet"/>
      <w:lvlText w:val="o"/>
      <w:lvlJc w:val="left"/>
      <w:pPr>
        <w:ind w:left="14265" w:hanging="360"/>
      </w:pPr>
      <w:rPr>
        <w:rFonts w:ascii="Courier New" w:hAnsi="Courier New" w:cs="Courier New" w:hint="default"/>
      </w:rPr>
    </w:lvl>
    <w:lvl w:ilvl="8" w:tplc="08090005" w:tentative="1">
      <w:start w:val="1"/>
      <w:numFmt w:val="bullet"/>
      <w:lvlText w:val=""/>
      <w:lvlJc w:val="left"/>
      <w:pPr>
        <w:ind w:left="14985" w:hanging="360"/>
      </w:pPr>
      <w:rPr>
        <w:rFonts w:ascii="Wingdings" w:hAnsi="Wingdings" w:hint="default"/>
      </w:rPr>
    </w:lvl>
  </w:abstractNum>
  <w:abstractNum w:abstractNumId="14" w15:restartNumberingAfterBreak="0">
    <w:nsid w:val="3E47791A"/>
    <w:multiLevelType w:val="hybridMultilevel"/>
    <w:tmpl w:val="6506FD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FE2EC8"/>
    <w:multiLevelType w:val="hybridMultilevel"/>
    <w:tmpl w:val="E6EA2C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632CB2"/>
    <w:multiLevelType w:val="hybridMultilevel"/>
    <w:tmpl w:val="D21C0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2D77D3"/>
    <w:multiLevelType w:val="hybridMultilevel"/>
    <w:tmpl w:val="0B7E6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DF3A08"/>
    <w:multiLevelType w:val="hybridMultilevel"/>
    <w:tmpl w:val="089473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F021D"/>
    <w:multiLevelType w:val="hybridMultilevel"/>
    <w:tmpl w:val="6DB2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81C9B"/>
    <w:multiLevelType w:val="hybridMultilevel"/>
    <w:tmpl w:val="D374A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DA517A"/>
    <w:multiLevelType w:val="hybridMultilevel"/>
    <w:tmpl w:val="187E1F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4D1AD8"/>
    <w:multiLevelType w:val="hybridMultilevel"/>
    <w:tmpl w:val="1CF09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354359"/>
    <w:multiLevelType w:val="hybridMultilevel"/>
    <w:tmpl w:val="E13C3A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452879"/>
    <w:multiLevelType w:val="hybridMultilevel"/>
    <w:tmpl w:val="AFE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37368"/>
    <w:multiLevelType w:val="hybridMultilevel"/>
    <w:tmpl w:val="3CA621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50B09D3"/>
    <w:multiLevelType w:val="hybridMultilevel"/>
    <w:tmpl w:val="BD30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92C85"/>
    <w:multiLevelType w:val="hybridMultilevel"/>
    <w:tmpl w:val="2A56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21"/>
  </w:num>
  <w:num w:numId="5">
    <w:abstractNumId w:val="8"/>
  </w:num>
  <w:num w:numId="6">
    <w:abstractNumId w:val="3"/>
  </w:num>
  <w:num w:numId="7">
    <w:abstractNumId w:val="15"/>
  </w:num>
  <w:num w:numId="8">
    <w:abstractNumId w:val="12"/>
  </w:num>
  <w:num w:numId="9">
    <w:abstractNumId w:val="11"/>
  </w:num>
  <w:num w:numId="10">
    <w:abstractNumId w:val="19"/>
  </w:num>
  <w:num w:numId="11">
    <w:abstractNumId w:val="25"/>
  </w:num>
  <w:num w:numId="12">
    <w:abstractNumId w:val="18"/>
  </w:num>
  <w:num w:numId="13">
    <w:abstractNumId w:val="27"/>
  </w:num>
  <w:num w:numId="14">
    <w:abstractNumId w:val="6"/>
  </w:num>
  <w:num w:numId="15">
    <w:abstractNumId w:val="0"/>
  </w:num>
  <w:num w:numId="16">
    <w:abstractNumId w:val="23"/>
  </w:num>
  <w:num w:numId="17">
    <w:abstractNumId w:val="13"/>
  </w:num>
  <w:num w:numId="18">
    <w:abstractNumId w:val="7"/>
  </w:num>
  <w:num w:numId="19">
    <w:abstractNumId w:val="24"/>
  </w:num>
  <w:num w:numId="20">
    <w:abstractNumId w:val="22"/>
  </w:num>
  <w:num w:numId="21">
    <w:abstractNumId w:val="20"/>
  </w:num>
  <w:num w:numId="22">
    <w:abstractNumId w:val="5"/>
  </w:num>
  <w:num w:numId="23">
    <w:abstractNumId w:val="26"/>
  </w:num>
  <w:num w:numId="24">
    <w:abstractNumId w:val="4"/>
  </w:num>
  <w:num w:numId="25">
    <w:abstractNumId w:val="16"/>
  </w:num>
  <w:num w:numId="26">
    <w:abstractNumId w:val="17"/>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C0"/>
    <w:rsid w:val="00134E4E"/>
    <w:rsid w:val="001E15C0"/>
    <w:rsid w:val="001F714A"/>
    <w:rsid w:val="00202D1B"/>
    <w:rsid w:val="00212664"/>
    <w:rsid w:val="00222C1F"/>
    <w:rsid w:val="0022773A"/>
    <w:rsid w:val="00243B64"/>
    <w:rsid w:val="0025112E"/>
    <w:rsid w:val="00260A08"/>
    <w:rsid w:val="002621B5"/>
    <w:rsid w:val="00262615"/>
    <w:rsid w:val="002B5D39"/>
    <w:rsid w:val="003C2E80"/>
    <w:rsid w:val="003F58C1"/>
    <w:rsid w:val="00401EF6"/>
    <w:rsid w:val="00461F42"/>
    <w:rsid w:val="00483475"/>
    <w:rsid w:val="004908CA"/>
    <w:rsid w:val="004F5E81"/>
    <w:rsid w:val="00500039"/>
    <w:rsid w:val="00535331"/>
    <w:rsid w:val="005F3D9D"/>
    <w:rsid w:val="006403CF"/>
    <w:rsid w:val="006716CB"/>
    <w:rsid w:val="006D3A69"/>
    <w:rsid w:val="00730654"/>
    <w:rsid w:val="00773593"/>
    <w:rsid w:val="0082356F"/>
    <w:rsid w:val="008454DD"/>
    <w:rsid w:val="008D0FCB"/>
    <w:rsid w:val="009573B3"/>
    <w:rsid w:val="00961853"/>
    <w:rsid w:val="00A41BA6"/>
    <w:rsid w:val="00A723C4"/>
    <w:rsid w:val="00AB6BAF"/>
    <w:rsid w:val="00AC349F"/>
    <w:rsid w:val="00AD0139"/>
    <w:rsid w:val="00B053CB"/>
    <w:rsid w:val="00BB3487"/>
    <w:rsid w:val="00C04827"/>
    <w:rsid w:val="00C06BF0"/>
    <w:rsid w:val="00C61505"/>
    <w:rsid w:val="00CF0743"/>
    <w:rsid w:val="00D20A58"/>
    <w:rsid w:val="00D84298"/>
    <w:rsid w:val="00DE6E5B"/>
    <w:rsid w:val="00EB6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B01D"/>
  <w15:chartTrackingRefBased/>
  <w15:docId w15:val="{593EC542-3994-4952-A7FA-651C7BBF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paragraph" w:styleId="Heading1">
    <w:name w:val="heading 1"/>
    <w:basedOn w:val="Normal"/>
    <w:next w:val="Normal"/>
    <w:link w:val="Heading1Char"/>
    <w:uiPriority w:val="9"/>
    <w:qFormat/>
    <w:rsid w:val="001E15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5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E15C0"/>
    <w:pPr>
      <w:ind w:left="720"/>
      <w:contextualSpacing/>
    </w:pPr>
  </w:style>
  <w:style w:type="paragraph" w:styleId="Revision">
    <w:name w:val="Revision"/>
    <w:hidden/>
    <w:uiPriority w:val="99"/>
    <w:semiHidden/>
    <w:rsid w:val="0021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3</cp:revision>
  <dcterms:created xsi:type="dcterms:W3CDTF">2022-02-11T12:41:00Z</dcterms:created>
  <dcterms:modified xsi:type="dcterms:W3CDTF">2022-02-11T12:59:00Z</dcterms:modified>
</cp:coreProperties>
</file>